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6D781" w14:textId="77777777" w:rsidR="00281701" w:rsidRDefault="00281701" w:rsidP="00281701">
      <w:pPr>
        <w:rPr>
          <w:rFonts w:cs="Arial"/>
          <w:color w:val="1F2326"/>
        </w:rPr>
      </w:pPr>
      <w:r>
        <w:rPr>
          <w:rFonts w:eastAsia="Cambria" w:cs="Times New Roman"/>
          <w:noProof/>
        </w:rPr>
        <w:drawing>
          <wp:anchor distT="0" distB="0" distL="114300" distR="114300" simplePos="0" relativeHeight="251659264" behindDoc="0" locked="0" layoutInCell="1" allowOverlap="1" wp14:anchorId="6437AD86" wp14:editId="4708D84D">
            <wp:simplePos x="0" y="0"/>
            <wp:positionH relativeFrom="margin">
              <wp:posOffset>51435</wp:posOffset>
            </wp:positionH>
            <wp:positionV relativeFrom="margin">
              <wp:posOffset>-283210</wp:posOffset>
            </wp:positionV>
            <wp:extent cx="2459990" cy="1233805"/>
            <wp:effectExtent l="0" t="0" r="3810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w res logo .jpe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067A8F" w14:textId="77777777" w:rsidR="00281701" w:rsidRDefault="00281701" w:rsidP="00281701">
      <w:pPr>
        <w:jc w:val="right"/>
        <w:rPr>
          <w:rFonts w:eastAsia="Cambria" w:cs="Times New Roman"/>
        </w:rPr>
      </w:pPr>
    </w:p>
    <w:p w14:paraId="11987BD2" w14:textId="77777777" w:rsidR="00281701" w:rsidRDefault="00281701" w:rsidP="00281701">
      <w:pPr>
        <w:jc w:val="right"/>
        <w:rPr>
          <w:rFonts w:eastAsia="Cambria" w:cs="Times New Roman"/>
        </w:rPr>
      </w:pPr>
    </w:p>
    <w:p w14:paraId="21D2DFCA" w14:textId="77777777" w:rsidR="00281701" w:rsidRPr="005A5AAF" w:rsidRDefault="00281701" w:rsidP="00281701">
      <w:pPr>
        <w:jc w:val="right"/>
        <w:rPr>
          <w:rFonts w:eastAsia="Cambria" w:cs="Times New Roman"/>
        </w:rPr>
      </w:pPr>
    </w:p>
    <w:p w14:paraId="31DFFA36" w14:textId="77777777" w:rsidR="00281701" w:rsidRPr="005A5AAF" w:rsidRDefault="00281701" w:rsidP="00281701">
      <w:pPr>
        <w:rPr>
          <w:rFonts w:eastAsia="Cambria" w:cs="Times New Roman"/>
        </w:rPr>
      </w:pPr>
    </w:p>
    <w:p w14:paraId="788EBB70" w14:textId="77777777" w:rsidR="00281701" w:rsidRDefault="00281701" w:rsidP="00281701">
      <w:pPr>
        <w:jc w:val="right"/>
        <w:rPr>
          <w:rFonts w:eastAsia="Cambria" w:cs="Times New Roman"/>
        </w:rPr>
      </w:pPr>
    </w:p>
    <w:p w14:paraId="16B99F04" w14:textId="77777777" w:rsidR="00281701" w:rsidRDefault="00281701" w:rsidP="00281701">
      <w:pPr>
        <w:jc w:val="right"/>
        <w:rPr>
          <w:rFonts w:eastAsia="Cambria" w:cs="Times New Roman"/>
        </w:rPr>
      </w:pPr>
    </w:p>
    <w:p w14:paraId="6A162282" w14:textId="77777777" w:rsidR="00281701" w:rsidRPr="005A5AAF" w:rsidRDefault="00281701" w:rsidP="00281701">
      <w:pPr>
        <w:jc w:val="right"/>
        <w:rPr>
          <w:rFonts w:eastAsia="Cambria" w:cs="Times New Roman"/>
        </w:rPr>
      </w:pPr>
      <w:r w:rsidRPr="005A5AAF">
        <w:rPr>
          <w:rFonts w:eastAsia="Cambria" w:cs="Times New Roman"/>
        </w:rPr>
        <w:t>For more information, please contact:</w:t>
      </w:r>
    </w:p>
    <w:p w14:paraId="6E36CF0F" w14:textId="77777777" w:rsidR="00281701" w:rsidRPr="005A5AAF" w:rsidRDefault="00281701" w:rsidP="00281701">
      <w:pPr>
        <w:jc w:val="right"/>
        <w:rPr>
          <w:rFonts w:eastAsia="Cambria" w:cs="Times New Roman"/>
        </w:rPr>
      </w:pPr>
      <w:r w:rsidRPr="005A5AAF">
        <w:rPr>
          <w:rFonts w:eastAsia="Cambria" w:cs="Times New Roman"/>
        </w:rPr>
        <w:t>Brenda Thompson, 512-461-5644</w:t>
      </w:r>
    </w:p>
    <w:p w14:paraId="47B259A0" w14:textId="77777777" w:rsidR="00281701" w:rsidRPr="005A5AAF" w:rsidRDefault="004377E7" w:rsidP="00281701">
      <w:pPr>
        <w:jc w:val="right"/>
        <w:rPr>
          <w:rFonts w:eastAsia="Cambria" w:cs="Times New Roman"/>
        </w:rPr>
      </w:pPr>
      <w:hyperlink r:id="rId6" w:history="1">
        <w:r w:rsidR="00281701" w:rsidRPr="005A5AAF">
          <w:rPr>
            <w:rFonts w:eastAsia="Cambria" w:cs="Times New Roman"/>
            <w:color w:val="0000FF"/>
            <w:u w:val="single"/>
          </w:rPr>
          <w:t>brenda@brendathompson.com</w:t>
        </w:r>
      </w:hyperlink>
    </w:p>
    <w:p w14:paraId="20252D9D" w14:textId="77777777" w:rsidR="00281701" w:rsidRPr="005A5AAF" w:rsidRDefault="00281701" w:rsidP="00281701">
      <w:pPr>
        <w:jc w:val="right"/>
        <w:rPr>
          <w:rFonts w:eastAsia="Cambria" w:cs="Times New Roman"/>
        </w:rPr>
      </w:pPr>
    </w:p>
    <w:p w14:paraId="4D539562" w14:textId="77777777" w:rsidR="00281701" w:rsidRPr="005A5AAF" w:rsidRDefault="00281701" w:rsidP="00281701">
      <w:pPr>
        <w:rPr>
          <w:rFonts w:eastAsia="Cambria" w:cs="Times New Roman"/>
        </w:rPr>
      </w:pPr>
    </w:p>
    <w:p w14:paraId="1A96B708" w14:textId="77777777" w:rsidR="00281701" w:rsidRDefault="007A4106" w:rsidP="00281701">
      <w:pPr>
        <w:rPr>
          <w:rFonts w:eastAsia="Cambria" w:cs="Times New Roman"/>
        </w:rPr>
      </w:pPr>
      <w:r>
        <w:rPr>
          <w:rFonts w:eastAsia="Cambria" w:cs="Times New Roman"/>
        </w:rPr>
        <w:t>Oct. 3</w:t>
      </w:r>
      <w:r w:rsidR="00281701">
        <w:rPr>
          <w:rFonts w:eastAsia="Cambria" w:cs="Times New Roman"/>
        </w:rPr>
        <w:t>, 2016</w:t>
      </w:r>
    </w:p>
    <w:p w14:paraId="22F86CFF" w14:textId="77777777" w:rsidR="00281701" w:rsidRPr="005A5AAF" w:rsidRDefault="00281701" w:rsidP="00281701">
      <w:pPr>
        <w:rPr>
          <w:rFonts w:eastAsia="Cambria" w:cs="Times New Roman"/>
        </w:rPr>
      </w:pPr>
    </w:p>
    <w:p w14:paraId="2F7A4A3B" w14:textId="77777777" w:rsidR="00281701" w:rsidRPr="005A5AAF" w:rsidRDefault="00281701" w:rsidP="00281701">
      <w:pPr>
        <w:rPr>
          <w:rFonts w:eastAsia="Cambria" w:cs="Times New Roman"/>
        </w:rPr>
      </w:pPr>
    </w:p>
    <w:p w14:paraId="017E79E0" w14:textId="77777777" w:rsidR="002F3CB9" w:rsidRDefault="002F3CB9" w:rsidP="00281701">
      <w:pPr>
        <w:jc w:val="center"/>
        <w:rPr>
          <w:rFonts w:eastAsia="Cambria" w:cs="Times New Roman"/>
          <w:b/>
          <w:sz w:val="36"/>
        </w:rPr>
      </w:pPr>
      <w:r>
        <w:rPr>
          <w:rFonts w:eastAsia="Cambria" w:cs="Times New Roman"/>
          <w:b/>
          <w:sz w:val="36"/>
        </w:rPr>
        <w:t>Register to vote</w:t>
      </w:r>
      <w:r w:rsidR="00281701">
        <w:rPr>
          <w:rFonts w:eastAsia="Cambria" w:cs="Times New Roman"/>
          <w:b/>
          <w:sz w:val="36"/>
        </w:rPr>
        <w:t xml:space="preserve"> at </w:t>
      </w:r>
      <w:r>
        <w:rPr>
          <w:rFonts w:eastAsia="Cambria" w:cs="Times New Roman"/>
          <w:b/>
          <w:sz w:val="36"/>
        </w:rPr>
        <w:t xml:space="preserve">any </w:t>
      </w:r>
      <w:r w:rsidR="00281701">
        <w:rPr>
          <w:rFonts w:eastAsia="Cambria" w:cs="Times New Roman"/>
          <w:b/>
          <w:sz w:val="36"/>
        </w:rPr>
        <w:t xml:space="preserve">ThunderCloud Subs </w:t>
      </w:r>
      <w:r>
        <w:rPr>
          <w:rFonts w:eastAsia="Cambria" w:cs="Times New Roman"/>
          <w:b/>
          <w:sz w:val="36"/>
        </w:rPr>
        <w:t>Oct. 11</w:t>
      </w:r>
    </w:p>
    <w:p w14:paraId="6C1641F1" w14:textId="77777777" w:rsidR="00281701" w:rsidRDefault="00281701" w:rsidP="00281701"/>
    <w:p w14:paraId="2CECA3E7" w14:textId="77777777" w:rsidR="00281701" w:rsidRDefault="00281701" w:rsidP="00281701"/>
    <w:p w14:paraId="0D58A2C6" w14:textId="5BFA7926" w:rsidR="00281701" w:rsidRPr="004377E7" w:rsidRDefault="00281701" w:rsidP="00A91BD3">
      <w:pPr>
        <w:tabs>
          <w:tab w:val="left" w:pos="360"/>
        </w:tabs>
        <w:rPr>
          <w:rFonts w:eastAsia="Cambria" w:cs="Times New Roman"/>
        </w:rPr>
      </w:pPr>
      <w:r>
        <w:t>AUSTIN—</w:t>
      </w:r>
      <w:r w:rsidR="002F3CB9">
        <w:t xml:space="preserve">As it has for </w:t>
      </w:r>
      <w:r w:rsidR="00AB33D4">
        <w:t>more than 20 years</w:t>
      </w:r>
      <w:r w:rsidR="002F3CB9">
        <w:t xml:space="preserve">, </w:t>
      </w:r>
      <w:r w:rsidR="00AB33D4">
        <w:t>ThunderCloud Subs</w:t>
      </w:r>
      <w:r w:rsidR="002F3CB9">
        <w:t xml:space="preserve"> will host voter registration v</w:t>
      </w:r>
      <w:r>
        <w:t>olunteers</w:t>
      </w:r>
      <w:r w:rsidRPr="00667738">
        <w:t xml:space="preserve"> </w:t>
      </w:r>
      <w:r w:rsidR="00AB33D4">
        <w:t xml:space="preserve">at all of its shops in Travis County </w:t>
      </w:r>
      <w:r>
        <w:t>on Tuesday, Oct. 11</w:t>
      </w:r>
      <w:r w:rsidRPr="00667738">
        <w:t xml:space="preserve"> </w:t>
      </w:r>
      <w:r w:rsidR="002F3CB9">
        <w:t xml:space="preserve">from 10 a.m. to 10 p.m., the last day to register before the </w:t>
      </w:r>
      <w:r w:rsidR="00AB33D4">
        <w:t xml:space="preserve">November 8 </w:t>
      </w:r>
      <w:r>
        <w:t xml:space="preserve">presidential election. </w:t>
      </w:r>
    </w:p>
    <w:p w14:paraId="1C692ED8" w14:textId="77777777" w:rsidR="00281701" w:rsidRDefault="00281701" w:rsidP="00281701"/>
    <w:p w14:paraId="0A36CEB1" w14:textId="77777777" w:rsidR="00281701" w:rsidRPr="0008367D" w:rsidRDefault="00281701" w:rsidP="00281701">
      <w:r>
        <w:t xml:space="preserve">To </w:t>
      </w:r>
      <w:r w:rsidRPr="0008367D">
        <w:t xml:space="preserve">find </w:t>
      </w:r>
      <w:r w:rsidR="002F3CB9">
        <w:t>the nearest</w:t>
      </w:r>
      <w:r w:rsidRPr="0008367D">
        <w:t xml:space="preserve"> </w:t>
      </w:r>
      <w:r>
        <w:t xml:space="preserve">ThunderCloud </w:t>
      </w:r>
      <w:r w:rsidRPr="0008367D">
        <w:t xml:space="preserve">store, visit </w:t>
      </w:r>
      <w:hyperlink r:id="rId7" w:history="1">
        <w:r w:rsidRPr="00954ECF">
          <w:rPr>
            <w:rStyle w:val="Hyperlink"/>
          </w:rPr>
          <w:t>http://thundercloud.com/find-your-location/</w:t>
        </w:r>
      </w:hyperlink>
      <w:r>
        <w:t xml:space="preserve">. </w:t>
      </w:r>
    </w:p>
    <w:p w14:paraId="73A414F2" w14:textId="77777777" w:rsidR="00281701" w:rsidRDefault="00281701" w:rsidP="00281701"/>
    <w:p w14:paraId="78C46E0A" w14:textId="77777777" w:rsidR="00281701" w:rsidRDefault="00281701" w:rsidP="00281701">
      <w:r>
        <w:t>ThunderCloud was one of 15 businesses and organizations recognized by the Travis County Tax Office for their contributions to voter registration efforts at the Celebration of Democracy event last year.</w:t>
      </w:r>
    </w:p>
    <w:p w14:paraId="22BE65A7" w14:textId="77777777" w:rsidR="00281701" w:rsidRDefault="00281701" w:rsidP="00281701"/>
    <w:p w14:paraId="7D4E806C" w14:textId="77777777" w:rsidR="00281701" w:rsidRDefault="00281701" w:rsidP="00281701">
      <w:r>
        <w:t xml:space="preserve"> “We’re proud to partner with the Travis County Tax Office to encourage voter registration again this year</w:t>
      </w:r>
      <w:r w:rsidR="00AB33D4">
        <w:t>,” says Patty Sughrue, ThunderCloud chief operational officer. “</w:t>
      </w:r>
      <w:r w:rsidRPr="00AB1A6E">
        <w:t>Voting is one of our most im</w:t>
      </w:r>
      <w:r>
        <w:t xml:space="preserve">portant rights </w:t>
      </w:r>
      <w:r w:rsidRPr="00AB1A6E">
        <w:t xml:space="preserve">as </w:t>
      </w:r>
      <w:r>
        <w:t xml:space="preserve">American citizens, and registering voters at our stores is </w:t>
      </w:r>
      <w:r w:rsidR="00AB33D4">
        <w:t>one of the ways we support our community.”</w:t>
      </w:r>
    </w:p>
    <w:p w14:paraId="47A19762" w14:textId="77777777" w:rsidR="00281701" w:rsidRDefault="00281701" w:rsidP="00281701">
      <w:pPr>
        <w:rPr>
          <w:b/>
        </w:rPr>
      </w:pPr>
    </w:p>
    <w:p w14:paraId="1D397706" w14:textId="77777777" w:rsidR="00281701" w:rsidRDefault="00281701" w:rsidP="00281701">
      <w:r>
        <w:t xml:space="preserve">Bruce </w:t>
      </w:r>
      <w:proofErr w:type="spellStart"/>
      <w:r w:rsidRPr="00667738">
        <w:t>Elfan</w:t>
      </w:r>
      <w:r>
        <w:t>t</w:t>
      </w:r>
      <w:proofErr w:type="spellEnd"/>
      <w:r>
        <w:t>, Travis County tax assessor-collector and voter registrar, expects to register thousands on voters on the Oct. 11 deadline</w:t>
      </w:r>
      <w:r w:rsidRPr="00667738">
        <w:t>.</w:t>
      </w:r>
      <w:r>
        <w:t xml:space="preserve"> For more information about voter registration, visit </w:t>
      </w:r>
      <w:hyperlink r:id="rId8" w:history="1">
        <w:r w:rsidRPr="00954ECF">
          <w:rPr>
            <w:rStyle w:val="Hyperlink"/>
          </w:rPr>
          <w:t>https://tax-office.traviscountytx.gov/voters/voter-registration</w:t>
        </w:r>
      </w:hyperlink>
      <w:r>
        <w:t xml:space="preserve">. </w:t>
      </w:r>
    </w:p>
    <w:p w14:paraId="4097F4A6" w14:textId="77777777" w:rsidR="002F3CB9" w:rsidRDefault="002F3CB9" w:rsidP="00281701"/>
    <w:p w14:paraId="20916B7C" w14:textId="77777777" w:rsidR="00281701" w:rsidRDefault="00281701" w:rsidP="00281701"/>
    <w:p w14:paraId="05D52C19" w14:textId="77777777" w:rsidR="00281701" w:rsidRDefault="00281701" w:rsidP="00281701">
      <w:pPr>
        <w:jc w:val="center"/>
      </w:pPr>
      <w:r>
        <w:t>###</w:t>
      </w:r>
    </w:p>
    <w:p w14:paraId="5E096976" w14:textId="77777777" w:rsidR="002F3CB9" w:rsidRDefault="002F3CB9" w:rsidP="00281701">
      <w:pPr>
        <w:jc w:val="center"/>
      </w:pPr>
    </w:p>
    <w:p w14:paraId="2A1FBE6B" w14:textId="77777777" w:rsidR="00281701" w:rsidRDefault="00281701" w:rsidP="00281701"/>
    <w:p w14:paraId="1ED8CD97" w14:textId="77777777" w:rsidR="00281701" w:rsidRDefault="00281701" w:rsidP="00281701">
      <w:pPr>
        <w:rPr>
          <w:rFonts w:eastAsia="Cambria" w:cs="Arial"/>
          <w:b/>
          <w:u w:val="single"/>
          <w:lang w:val="en-GB"/>
        </w:rPr>
      </w:pPr>
      <w:r w:rsidRPr="002F4869">
        <w:rPr>
          <w:rFonts w:eastAsia="Cambria" w:cs="Arial"/>
          <w:b/>
          <w:u w:val="single"/>
          <w:lang w:val="en-GB"/>
        </w:rPr>
        <w:t>About ThunderCloud Subs</w:t>
      </w:r>
    </w:p>
    <w:p w14:paraId="7E53CE9A" w14:textId="77777777" w:rsidR="00281701" w:rsidRPr="002F4869" w:rsidRDefault="00281701" w:rsidP="00281701">
      <w:pPr>
        <w:rPr>
          <w:rFonts w:eastAsia="Cambria" w:cs="Arial"/>
          <w:b/>
          <w:u w:val="single"/>
          <w:lang w:val="en-GB"/>
        </w:rPr>
      </w:pPr>
    </w:p>
    <w:p w14:paraId="7029E559" w14:textId="77777777" w:rsidR="00281701" w:rsidRDefault="00281701" w:rsidP="00281701">
      <w:pPr>
        <w:rPr>
          <w:rFonts w:eastAsia="Cambria" w:cs="Arial"/>
        </w:rPr>
      </w:pPr>
      <w:r w:rsidRPr="002F4869">
        <w:rPr>
          <w:rFonts w:eastAsia="Cambria" w:cs="Arial"/>
          <w:lang w:val="en-GB"/>
        </w:rPr>
        <w:t xml:space="preserve">Since 1975, ThunderCloud Subs has been Austin’s original neighborhood sub shop, with a rich tradition of serving fresh, fast, and healthy food in a comfortable atmosphere. ThunderCloud </w:t>
      </w:r>
      <w:r>
        <w:rPr>
          <w:rFonts w:eastAsia="Cambria" w:cs="Arial"/>
          <w:lang w:val="en-GB"/>
        </w:rPr>
        <w:t>has</w:t>
      </w:r>
      <w:r w:rsidRPr="002F4869">
        <w:rPr>
          <w:rFonts w:eastAsia="Cambria" w:cs="Arial"/>
          <w:lang w:val="en-GB"/>
        </w:rPr>
        <w:t xml:space="preserve"> 3</w:t>
      </w:r>
      <w:r>
        <w:rPr>
          <w:rFonts w:eastAsia="Cambria" w:cs="Arial"/>
          <w:lang w:val="en-GB"/>
        </w:rPr>
        <w:t>1</w:t>
      </w:r>
      <w:r w:rsidRPr="002F4869">
        <w:rPr>
          <w:rFonts w:eastAsia="Cambria" w:cs="Arial"/>
          <w:lang w:val="en-GB"/>
        </w:rPr>
        <w:t xml:space="preserve"> locations in Central Texas and will sell about 3.3 million sub sandwiches this year. ThunderCloud Subs received the Restaurant Neighbor Award </w:t>
      </w:r>
      <w:r w:rsidRPr="002F4869">
        <w:rPr>
          <w:rFonts w:eastAsia="Cambria" w:cs="Arial"/>
          <w:lang w:val="en-GB"/>
        </w:rPr>
        <w:lastRenderedPageBreak/>
        <w:t xml:space="preserve">from the Texas Restaurant Association </w:t>
      </w:r>
      <w:r>
        <w:rPr>
          <w:rFonts w:eastAsia="Cambria" w:cs="Arial"/>
          <w:lang w:val="en-GB"/>
        </w:rPr>
        <w:t>last year</w:t>
      </w:r>
      <w:r w:rsidRPr="002F4869">
        <w:rPr>
          <w:rFonts w:eastAsia="Cambria" w:cs="Arial"/>
          <w:lang w:val="en-GB"/>
        </w:rPr>
        <w:t xml:space="preserve"> for its outstanding charitable service and dedication to the community</w:t>
      </w:r>
      <w:r>
        <w:rPr>
          <w:rFonts w:eastAsia="Cambria" w:cs="Arial"/>
          <w:lang w:val="en-GB"/>
        </w:rPr>
        <w:t>, including the ThunderCloud Subs Turkey Trot, the beloved Thanksgiving Day tradition that has raised nearly $3 million for Caritas of Austin</w:t>
      </w:r>
      <w:r w:rsidRPr="002F4869">
        <w:rPr>
          <w:rFonts w:eastAsia="Cambria" w:cs="Arial"/>
          <w:lang w:val="en-GB"/>
        </w:rPr>
        <w:t xml:space="preserve">. For more information, visit </w:t>
      </w:r>
      <w:hyperlink r:id="rId9" w:history="1">
        <w:r w:rsidRPr="002F4869">
          <w:rPr>
            <w:rStyle w:val="Hyperlink"/>
            <w:rFonts w:eastAsia="Cambria" w:cs="Arial"/>
            <w:lang w:val="en-GB"/>
          </w:rPr>
          <w:t>www.thundercloud.com</w:t>
        </w:r>
      </w:hyperlink>
      <w:r w:rsidRPr="002F4869">
        <w:rPr>
          <w:rFonts w:eastAsia="Cambria" w:cs="Arial"/>
          <w:lang w:val="en-GB"/>
        </w:rPr>
        <w:t xml:space="preserve"> or call </w:t>
      </w:r>
      <w:r w:rsidRPr="002F4869">
        <w:rPr>
          <w:rFonts w:eastAsia="Cambria" w:cs="Arial"/>
        </w:rPr>
        <w:t>512-479-8805.</w:t>
      </w:r>
    </w:p>
    <w:p w14:paraId="12508DD5" w14:textId="77777777" w:rsidR="00281701" w:rsidRDefault="00281701" w:rsidP="00281701">
      <w:pPr>
        <w:rPr>
          <w:rFonts w:eastAsia="Cambria" w:cs="Arial"/>
        </w:rPr>
      </w:pPr>
    </w:p>
    <w:p w14:paraId="375DD9A7" w14:textId="77777777" w:rsidR="00281701" w:rsidRDefault="00281701" w:rsidP="00281701">
      <w:pPr>
        <w:rPr>
          <w:rFonts w:eastAsia="Cambria" w:cs="Arial"/>
        </w:rPr>
      </w:pPr>
    </w:p>
    <w:p w14:paraId="2673BB21" w14:textId="77777777" w:rsidR="00281701" w:rsidRDefault="00281701" w:rsidP="00281701">
      <w:pPr>
        <w:rPr>
          <w:rFonts w:eastAsia="Cambria" w:cs="Arial"/>
        </w:rPr>
      </w:pPr>
      <w:r w:rsidRPr="002F4869">
        <w:rPr>
          <w:rFonts w:eastAsia="Cambria" w:cs="Arial"/>
        </w:rPr>
        <w:t xml:space="preserve"> </w:t>
      </w:r>
    </w:p>
    <w:p w14:paraId="40DEA433" w14:textId="77777777" w:rsidR="00281701" w:rsidRPr="002F4869" w:rsidRDefault="00281701" w:rsidP="00281701">
      <w:pPr>
        <w:rPr>
          <w:rFonts w:eastAsia="Cambria" w:cs="Arial"/>
          <w:lang w:val="en-GB"/>
        </w:rPr>
      </w:pPr>
    </w:p>
    <w:p w14:paraId="384E0FBF" w14:textId="77777777" w:rsidR="00281701" w:rsidRDefault="00281701" w:rsidP="00281701">
      <w:r>
        <w:t xml:space="preserve">Pictured: ThunderCloud Subs’ co-owner Patty Sughrue (left) and director of development David Cohen (right) accept voter registration award from </w:t>
      </w:r>
      <w:proofErr w:type="spellStart"/>
      <w:r>
        <w:t>Elfant</w:t>
      </w:r>
      <w:proofErr w:type="spellEnd"/>
      <w:r>
        <w:t xml:space="preserve"> at the county’s Celebration of Democracy event last year.   </w:t>
      </w:r>
    </w:p>
    <w:p w14:paraId="25BED659" w14:textId="77777777" w:rsidR="00281701" w:rsidRDefault="00281701" w:rsidP="00281701">
      <w:r>
        <w:rPr>
          <w:noProof/>
        </w:rPr>
        <w:drawing>
          <wp:inline distT="0" distB="0" distL="0" distR="0" wp14:anchorId="395EEE05" wp14:editId="1CCFF0D2">
            <wp:extent cx="3937635" cy="2618780"/>
            <wp:effectExtent l="0" t="0" r="0" b="0"/>
            <wp:docPr id="5" name="Picture 5" descr="Macintosh HD:Users:btc:Desktop:DSC_0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tc:Desktop:DSC_097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905" cy="261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1E482" w14:textId="77777777" w:rsidR="00281701" w:rsidRDefault="00281701" w:rsidP="00281701"/>
    <w:p w14:paraId="06181058" w14:textId="77777777" w:rsidR="00572CD5" w:rsidRPr="00281701" w:rsidRDefault="00281701" w:rsidP="00281701">
      <w:bookmarkStart w:id="0" w:name="_GoBack"/>
      <w:r>
        <w:rPr>
          <w:noProof/>
        </w:rPr>
        <w:drawing>
          <wp:inline distT="0" distB="0" distL="0" distR="0" wp14:anchorId="269E369F" wp14:editId="70566B33">
            <wp:extent cx="3937635" cy="2954489"/>
            <wp:effectExtent l="0" t="0" r="0" b="0"/>
            <wp:docPr id="2" name="Picture 2" descr="Macintosh HD:Users:btc:Desktop:Voter Registration Deadline Nov 2008 00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tc:Desktop:Voter Registration Deadline Nov 2008 002-0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894" cy="295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2CD5" w:rsidRPr="00281701" w:rsidSect="005E75F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38"/>
    <w:rsid w:val="00281701"/>
    <w:rsid w:val="002F3CB9"/>
    <w:rsid w:val="003072DA"/>
    <w:rsid w:val="004377E7"/>
    <w:rsid w:val="00517081"/>
    <w:rsid w:val="0054424A"/>
    <w:rsid w:val="00572CD5"/>
    <w:rsid w:val="005C647F"/>
    <w:rsid w:val="005E75FB"/>
    <w:rsid w:val="006016B5"/>
    <w:rsid w:val="00667738"/>
    <w:rsid w:val="00676923"/>
    <w:rsid w:val="0072299D"/>
    <w:rsid w:val="007A4106"/>
    <w:rsid w:val="007C786D"/>
    <w:rsid w:val="007E171B"/>
    <w:rsid w:val="00855C31"/>
    <w:rsid w:val="008E27D4"/>
    <w:rsid w:val="009B6F42"/>
    <w:rsid w:val="00A04E91"/>
    <w:rsid w:val="00A91BD3"/>
    <w:rsid w:val="00AB1A6E"/>
    <w:rsid w:val="00AB33D4"/>
    <w:rsid w:val="00CB116C"/>
    <w:rsid w:val="00D64D88"/>
    <w:rsid w:val="00DF39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0BB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B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99D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9" w:type="dxa"/>
        <w:bottom w:w="0" w:type="dxa"/>
        <w:right w:w="29" w:type="dxa"/>
      </w:tblCellMar>
    </w:tblPr>
    <w:tblStylePr w:type="firstRow">
      <w:rPr>
        <w:b/>
      </w:rPr>
    </w:tblStylePr>
    <w:tblStylePr w:type="band1Horz">
      <w:pPr>
        <w:jc w:val="left"/>
      </w:pPr>
      <w:rPr>
        <w:rFonts w:ascii="Arial" w:hAnsi="Arial"/>
        <w:sz w:val="24"/>
      </w:rPr>
      <w:tblPr/>
      <w:tcPr>
        <w:shd w:val="clear" w:color="auto" w:fill="FF5ADC"/>
      </w:tcPr>
    </w:tblStylePr>
  </w:style>
  <w:style w:type="table" w:customStyle="1" w:styleId="Style1">
    <w:name w:val="Style1"/>
    <w:basedOn w:val="TableNormal"/>
    <w:uiPriority w:val="99"/>
    <w:rsid w:val="00A04E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77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2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4A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B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99D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9" w:type="dxa"/>
        <w:bottom w:w="0" w:type="dxa"/>
        <w:right w:w="29" w:type="dxa"/>
      </w:tblCellMar>
    </w:tblPr>
    <w:tblStylePr w:type="firstRow">
      <w:rPr>
        <w:b/>
      </w:rPr>
    </w:tblStylePr>
    <w:tblStylePr w:type="band1Horz">
      <w:pPr>
        <w:jc w:val="left"/>
      </w:pPr>
      <w:rPr>
        <w:rFonts w:ascii="Arial" w:hAnsi="Arial"/>
        <w:sz w:val="24"/>
      </w:rPr>
      <w:tblPr/>
      <w:tcPr>
        <w:shd w:val="clear" w:color="auto" w:fill="FF5ADC"/>
      </w:tcPr>
    </w:tblStylePr>
  </w:style>
  <w:style w:type="table" w:customStyle="1" w:styleId="Style1">
    <w:name w:val="Style1"/>
    <w:basedOn w:val="TableNormal"/>
    <w:uiPriority w:val="99"/>
    <w:rsid w:val="00A04E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77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2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4A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brenda@brendathompson.com" TargetMode="External"/><Relationship Id="rId7" Type="http://schemas.openxmlformats.org/officeDocument/2006/relationships/hyperlink" Target="http://thundercloud.com/find-your-location/" TargetMode="External"/><Relationship Id="rId8" Type="http://schemas.openxmlformats.org/officeDocument/2006/relationships/hyperlink" Target="https://tax-office.traviscountytx.gov/voters/voter-registration" TargetMode="External"/><Relationship Id="rId9" Type="http://schemas.openxmlformats.org/officeDocument/2006/relationships/hyperlink" Target="http://www.thundercloud.com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Macintosh Word</Application>
  <DocSecurity>0</DocSecurity>
  <Lines>17</Lines>
  <Paragraphs>4</Paragraphs>
  <ScaleCrop>false</ScaleCrop>
  <Company>Brenda Thompson Communications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 Baron</dc:creator>
  <cp:keywords/>
  <dc:description/>
  <cp:lastModifiedBy>Allison  Baron</cp:lastModifiedBy>
  <cp:revision>2</cp:revision>
  <cp:lastPrinted>2016-10-03T19:10:00Z</cp:lastPrinted>
  <dcterms:created xsi:type="dcterms:W3CDTF">2016-10-03T19:11:00Z</dcterms:created>
  <dcterms:modified xsi:type="dcterms:W3CDTF">2016-10-03T19:11:00Z</dcterms:modified>
</cp:coreProperties>
</file>